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85"/>
        <w:ind w:left="12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after="320" w:afterLines="100" w:line="360" w:lineRule="auto"/>
        <w:ind w:left="1480" w:right="1769" w:hanging="442"/>
        <w:jc w:val="center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  <w:i w:val="0"/>
          <w:iCs w:val="0"/>
          <w:u w:val="single"/>
          <w:lang w:val="en-US" w:eastAsia="zh-CN"/>
        </w:rPr>
        <w:t>学校层</w:t>
      </w:r>
      <w:r>
        <w:rPr>
          <w:rFonts w:hint="eastAsia" w:ascii="宋体" w:eastAsia="宋体"/>
          <w:lang w:eastAsia="zh-CN"/>
        </w:rPr>
        <w:t>诊改</w:t>
      </w:r>
      <w:r>
        <w:rPr>
          <w:rFonts w:hint="eastAsia" w:ascii="宋体" w:eastAsia="宋体"/>
        </w:rPr>
        <w:t>工作自我诊断报告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b/>
          <w:bCs/>
          <w:sz w:val="28"/>
        </w:rPr>
      </w:pPr>
      <w:r>
        <w:rPr>
          <w:rFonts w:hint="eastAsia"/>
          <w:b/>
          <w:bCs/>
          <w:sz w:val="28"/>
          <w:u w:val="single"/>
          <w:lang w:val="en-US" w:eastAsia="zh-CN"/>
        </w:rPr>
        <w:t>学校层</w:t>
      </w:r>
      <w:r>
        <w:rPr>
          <w:rFonts w:hint="eastAsia"/>
          <w:b/>
          <w:bCs/>
          <w:sz w:val="28"/>
          <w:lang w:val="en-US" w:eastAsia="zh-CN"/>
        </w:rPr>
        <w:t>诊改工作内容要求</w:t>
      </w:r>
      <w:r>
        <w:rPr>
          <w:b/>
          <w:bCs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 w:eastAsiaTheme="minorEastAsia"/>
          <w:spacing w:val="-12"/>
          <w:sz w:val="28"/>
          <w:lang w:eastAsia="zh-CN"/>
        </w:rPr>
      </w:pPr>
      <w:r>
        <w:rPr>
          <w:rFonts w:hint="eastAsia"/>
          <w:b/>
          <w:bCs/>
          <w:spacing w:val="-12"/>
          <w:sz w:val="28"/>
        </w:rPr>
        <w:t>1.目标思路。</w:t>
      </w:r>
      <w:r>
        <w:rPr>
          <w:rFonts w:hint="eastAsia"/>
          <w:spacing w:val="-12"/>
          <w:sz w:val="28"/>
        </w:rPr>
        <w:t>概述本年学校层工作总体情况、工作目标与思路</w:t>
      </w:r>
      <w:r>
        <w:rPr>
          <w:rFonts w:hint="eastAsia"/>
          <w:spacing w:val="-12"/>
          <w:sz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2.实施举措。</w:t>
      </w:r>
      <w:r>
        <w:rPr>
          <w:rFonts w:hint="eastAsia"/>
          <w:spacing w:val="-12"/>
          <w:sz w:val="28"/>
          <w:lang w:val="en-US" w:eastAsia="zh-CN"/>
        </w:rPr>
        <w:t>根据《温州职业技术学院内部质量保证体系诊断与改进工作实施方案（修订稿）》（附件7）所确定的“8字形”质量螺旋运行模式，介绍实施的具体举措，凝练特色和实施过程中的亮点。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3.成效与经验推广。</w:t>
      </w:r>
      <w:r>
        <w:rPr>
          <w:rFonts w:hint="eastAsia"/>
          <w:spacing w:val="-12"/>
          <w:sz w:val="28"/>
          <w:lang w:val="en-US" w:eastAsia="zh-CN"/>
        </w:rPr>
        <w:t>概况学校层诊改所取得的成效</w:t>
      </w:r>
      <w:r>
        <w:rPr>
          <w:spacing w:val="-3"/>
          <w:sz w:val="28"/>
        </w:rPr>
        <w:t>（成效主要聚焦目标达成情况</w:t>
      </w:r>
      <w:r>
        <w:rPr>
          <w:sz w:val="28"/>
        </w:rPr>
        <w:t>）</w:t>
      </w:r>
      <w:r>
        <w:rPr>
          <w:rFonts w:hint="eastAsia"/>
          <w:spacing w:val="-12"/>
          <w:sz w:val="28"/>
          <w:lang w:val="en-US" w:eastAsia="zh-CN"/>
        </w:rPr>
        <w:t>、所获荣誉成果等，总结可推广应用的经验、示范引领价值。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4.存在的问题与困难。</w:t>
      </w:r>
      <w:r>
        <w:rPr>
          <w:rFonts w:hint="eastAsia"/>
          <w:spacing w:val="-12"/>
          <w:sz w:val="28"/>
          <w:lang w:val="en-US" w:eastAsia="zh-CN"/>
        </w:rPr>
        <w:t>实施过程遇到的目前尚未解决的难点重点问题。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b/>
          <w:bCs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5.下一年工作计划，改进工作措施等。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spacing w:val="-12"/>
          <w:sz w:val="28"/>
        </w:rPr>
        <w:t>1.图片</w:t>
      </w:r>
      <w:r>
        <w:rPr>
          <w:rFonts w:hint="eastAsia"/>
          <w:spacing w:val="-12"/>
          <w:sz w:val="28"/>
          <w:lang w:val="en-US" w:eastAsia="zh-CN"/>
        </w:rPr>
        <w:t>与表格</w:t>
      </w:r>
      <w:r>
        <w:rPr>
          <w:rFonts w:hint="eastAsia"/>
          <w:spacing w:val="-12"/>
          <w:sz w:val="28"/>
        </w:rPr>
        <w:t>要求。</w:t>
      </w:r>
      <w:r>
        <w:rPr>
          <w:rFonts w:hint="eastAsia"/>
          <w:spacing w:val="-12"/>
          <w:sz w:val="28"/>
          <w:lang w:val="en-US" w:eastAsia="zh-CN"/>
        </w:rPr>
        <w:t>图像清晰，表达准确。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spacing w:val="-12"/>
          <w:sz w:val="28"/>
          <w:lang w:val="en-US" w:eastAsia="zh-CN"/>
        </w:rPr>
        <w:t>2.字数要求，不少于2000字。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sz w:val="28"/>
        </w:rPr>
      </w:pPr>
      <w:r>
        <w:rPr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rFonts w:hint="default" w:eastAsiaTheme="minorEastAsia"/>
          <w:sz w:val="28"/>
          <w:lang w:val="en-US" w:eastAsia="zh-CN"/>
        </w:rPr>
        <w:sectPr>
          <w:pgSz w:w="11906" w:h="16838"/>
          <w:pgMar w:top="1440" w:right="1689" w:bottom="1440" w:left="1689" w:header="851" w:footer="992" w:gutter="0"/>
          <w:cols w:space="0" w:num="1"/>
          <w:rtlGutter w:val="0"/>
          <w:docGrid w:type="lines" w:linePitch="319" w:charSpace="0"/>
        </w:sectPr>
      </w:pPr>
    </w:p>
    <w:p>
      <w:pPr>
        <w:numPr>
          <w:ilvl w:val="0"/>
          <w:numId w:val="0"/>
        </w:numPr>
        <w:spacing w:before="162"/>
        <w:ind w:left="105" w:leftChars="0" w:right="0" w:rightChars="0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二、</w:t>
      </w:r>
      <w:r>
        <w:rPr>
          <w:b/>
          <w:bCs/>
          <w:sz w:val="28"/>
        </w:rPr>
        <w:t xml:space="preserve">学校自我诊断参考表 </w:t>
      </w:r>
    </w:p>
    <w:tbl>
      <w:tblPr>
        <w:tblStyle w:val="5"/>
        <w:tblW w:w="13884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933"/>
        <w:gridCol w:w="5288"/>
        <w:gridCol w:w="3486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tblHeader/>
        </w:trPr>
        <w:tc>
          <w:tcPr>
            <w:tcW w:w="199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</w:t>
            </w:r>
          </w:p>
        </w:tc>
        <w:tc>
          <w:tcPr>
            <w:tcW w:w="528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诊断内容提示</w:t>
            </w:r>
          </w:p>
        </w:tc>
        <w:tc>
          <w:tcPr>
            <w:tcW w:w="3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诊断结论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both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3"/>
                <w:sz w:val="24"/>
              </w:rPr>
              <w:t>“</w:t>
            </w:r>
            <w:r>
              <w:rPr>
                <w:color w:val="0070C0"/>
                <w:spacing w:val="-3"/>
                <w:sz w:val="24"/>
              </w:rPr>
              <w:t>诊断结论</w:t>
            </w:r>
            <w:r>
              <w:rPr>
                <w:rFonts w:hint="eastAsia"/>
                <w:color w:val="0070C0"/>
                <w:spacing w:val="-3"/>
                <w:sz w:val="24"/>
              </w:rPr>
              <w:t>”</w:t>
            </w:r>
            <w:r>
              <w:rPr>
                <w:color w:val="0070C0"/>
                <w:spacing w:val="-3"/>
                <w:sz w:val="24"/>
              </w:rPr>
              <w:t>需阐明目标达成情况，尚存在的问题及原因分析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拟采取的改进措施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4"/>
                <w:sz w:val="24"/>
              </w:rPr>
              <w:t>“</w:t>
            </w:r>
            <w:r>
              <w:rPr>
                <w:color w:val="0070C0"/>
                <w:spacing w:val="-4"/>
                <w:sz w:val="24"/>
              </w:rPr>
              <w:t>拟改进措施</w:t>
            </w:r>
            <w:r>
              <w:rPr>
                <w:rFonts w:hint="eastAsia"/>
                <w:color w:val="0070C0"/>
                <w:spacing w:val="-4"/>
                <w:sz w:val="24"/>
              </w:rPr>
              <w:t>”</w:t>
            </w:r>
            <w:r>
              <w:rPr>
                <w:color w:val="0070C0"/>
                <w:spacing w:val="-4"/>
                <w:sz w:val="24"/>
              </w:rPr>
              <w:t>需突出针对性、注重可行性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999" w:type="dxa"/>
            <w:gridSpan w:val="2"/>
            <w:vAlign w:val="center"/>
          </w:tcPr>
          <w:p>
            <w:pPr>
              <w:pStyle w:val="8"/>
              <w:spacing w:line="281" w:lineRule="exact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两链打造实施</w:t>
            </w:r>
          </w:p>
        </w:tc>
        <w:tc>
          <w:tcPr>
            <w:tcW w:w="5288" w:type="dxa"/>
            <w:vAlign w:val="center"/>
          </w:tcPr>
          <w:p>
            <w:pPr>
              <w:pStyle w:val="8"/>
              <w:spacing w:before="88" w:line="285" w:lineRule="exact"/>
              <w:jc w:val="both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学校发展规划是否成体系，学校发展目标是否传递至专业、课程、教师层面，目标是否上下衔接成链。学校机构职责是否明确，是否建立岗位工作标准，标准和制度执行是否有有效机制。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right="0" w:rightChars="0"/>
              <w:jc w:val="center"/>
              <w:rPr>
                <w:rFonts w:hint="eastAsia" w:eastAsia="宋体"/>
                <w:color w:val="0070C0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right="0" w:rightChars="0"/>
              <w:jc w:val="center"/>
              <w:rPr>
                <w:rFonts w:hint="eastAsia" w:eastAsia="宋体"/>
                <w:color w:val="0070C0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建议</w:t>
            </w:r>
            <w:r>
              <w:rPr>
                <w:rFonts w:hint="eastAsia"/>
                <w:color w:val="0070C0"/>
                <w:spacing w:val="-4"/>
                <w:sz w:val="24"/>
                <w:lang w:val="en-US" w:eastAsia="zh-CN"/>
              </w:rPr>
              <w:t>100</w:t>
            </w:r>
            <w:r>
              <w:rPr>
                <w:color w:val="0070C0"/>
                <w:spacing w:val="-4"/>
                <w:sz w:val="24"/>
              </w:rPr>
              <w:t>字左右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</w:trPr>
        <w:tc>
          <w:tcPr>
            <w:tcW w:w="1066" w:type="dxa"/>
            <w:vAlign w:val="center"/>
          </w:tcPr>
          <w:p>
            <w:pPr>
              <w:pStyle w:val="8"/>
              <w:spacing w:before="177" w:line="242" w:lineRule="auto"/>
              <w:ind w:left="223" w:right="224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螺旋建立与运行</w:t>
            </w:r>
          </w:p>
        </w:tc>
        <w:tc>
          <w:tcPr>
            <w:tcW w:w="93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学校层面</w:t>
            </w:r>
          </w:p>
        </w:tc>
        <w:tc>
          <w:tcPr>
            <w:tcW w:w="5288" w:type="dxa"/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356"/>
              </w:tabs>
              <w:spacing w:before="88" w:after="0" w:line="242" w:lineRule="auto"/>
              <w:ind w:right="91" w:rightChars="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pacing w:val="7"/>
                <w:sz w:val="24"/>
                <w:lang w:val="en-US" w:eastAsia="zh-CN"/>
              </w:rPr>
              <w:t>1.</w:t>
            </w:r>
            <w:r>
              <w:rPr>
                <w:spacing w:val="7"/>
                <w:sz w:val="24"/>
              </w:rPr>
              <w:t>学校是否建有规划和年度目标任务分解、实</w:t>
            </w:r>
            <w:r>
              <w:rPr>
                <w:spacing w:val="-10"/>
                <w:sz w:val="24"/>
              </w:rPr>
              <w:t>施、诊断、改进的运行机制。实施过程是否有监</w:t>
            </w:r>
            <w:r>
              <w:rPr>
                <w:spacing w:val="7"/>
                <w:sz w:val="24"/>
              </w:rPr>
              <w:t>测预警和改进机制，方法与手段是否便捷可操</w:t>
            </w:r>
            <w:r>
              <w:rPr>
                <w:sz w:val="24"/>
              </w:rPr>
              <w:t>作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6"/>
              </w:tabs>
              <w:spacing w:before="88" w:after="0" w:line="242" w:lineRule="auto"/>
              <w:ind w:right="91" w:rightChars="0"/>
              <w:jc w:val="both"/>
              <w:rPr>
                <w:sz w:val="24"/>
              </w:rPr>
            </w:pPr>
            <w:r>
              <w:rPr>
                <w:rFonts w:hint="eastAsia"/>
                <w:spacing w:val="7"/>
                <w:sz w:val="24"/>
                <w:lang w:val="en-US" w:eastAsia="zh-CN"/>
              </w:rPr>
              <w:t>2.是否</w:t>
            </w:r>
            <w:r>
              <w:rPr>
                <w:spacing w:val="7"/>
                <w:sz w:val="24"/>
              </w:rPr>
              <w:t>建立学校各组织机构履行职责的诊改制</w:t>
            </w:r>
            <w:r>
              <w:rPr>
                <w:sz w:val="24"/>
              </w:rPr>
              <w:t>度，方法与手段是否可操作，是否有效运行。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6"/>
              </w:tabs>
              <w:spacing w:before="88" w:after="0" w:line="242" w:lineRule="auto"/>
              <w:ind w:right="91" w:rightChars="0"/>
              <w:jc w:val="both"/>
              <w:rPr>
                <w:sz w:val="28"/>
                <w:vertAlign w:val="baseline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3.</w:t>
            </w:r>
            <w:r>
              <w:rPr>
                <w:spacing w:val="-6"/>
                <w:sz w:val="24"/>
              </w:rPr>
              <w:t>诊断结论是否依据数据和事实获得，自我诊断</w:t>
            </w:r>
            <w:r>
              <w:rPr>
                <w:sz w:val="24"/>
              </w:rPr>
              <w:t>报告的陈述是否明确具体，改进措施是否有效。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right="0" w:right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</w:tbl>
    <w:p>
      <w:pPr>
        <w:spacing w:before="0"/>
        <w:ind w:left="105" w:right="0" w:firstLine="240" w:firstLineChars="100"/>
        <w:jc w:val="left"/>
        <w:rPr>
          <w:sz w:val="24"/>
        </w:rPr>
      </w:pPr>
      <w:r>
        <w:rPr>
          <w:sz w:val="24"/>
        </w:rPr>
        <w:t>注：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  <w:lang w:val="en-US" w:eastAsia="zh-CN"/>
        </w:rPr>
        <w:t>、</w:t>
      </w:r>
      <w:r>
        <w:rPr>
          <w:sz w:val="24"/>
        </w:rPr>
        <w:t>报告内容必须真实、准确，务必写实，尽量不使用形容词和副词。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  <w:highlight w:val="none"/>
          <w:lang w:val="en-US" w:eastAsia="zh-CN"/>
        </w:rPr>
        <w:t>2、</w:t>
      </w:r>
      <w:r>
        <w:rPr>
          <w:rFonts w:hint="eastAsia"/>
          <w:sz w:val="24"/>
          <w:lang w:val="en-US" w:eastAsia="zh-CN"/>
        </w:rPr>
        <w:t>表格所填内容应为今年的实际情况。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689" w:right="1440" w:bottom="168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7253E"/>
    <w:multiLevelType w:val="singleLevel"/>
    <w:tmpl w:val="BE5725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53D53F5D"/>
    <w:rsid w:val="00BB25F3"/>
    <w:rsid w:val="01581D42"/>
    <w:rsid w:val="068877A0"/>
    <w:rsid w:val="0B7D1950"/>
    <w:rsid w:val="10E11E85"/>
    <w:rsid w:val="170A297A"/>
    <w:rsid w:val="1FA74127"/>
    <w:rsid w:val="20BB5F52"/>
    <w:rsid w:val="38EE1244"/>
    <w:rsid w:val="3BA40D5C"/>
    <w:rsid w:val="3F863274"/>
    <w:rsid w:val="440D558E"/>
    <w:rsid w:val="4ACB2189"/>
    <w:rsid w:val="4C3407E4"/>
    <w:rsid w:val="51F75924"/>
    <w:rsid w:val="53D53F5D"/>
    <w:rsid w:val="71D44193"/>
    <w:rsid w:val="73E15D72"/>
    <w:rsid w:val="76713816"/>
    <w:rsid w:val="79A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9"/>
      <w:ind w:left="1480" w:right="1084" w:hanging="442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9">
    <w:name w:val="List Paragraph"/>
    <w:basedOn w:val="1"/>
    <w:qFormat/>
    <w:uiPriority w:val="1"/>
    <w:pPr>
      <w:ind w:left="528" w:firstLine="63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813</Words>
  <Characters>862</Characters>
  <Lines>0</Lines>
  <Paragraphs>0</Paragraphs>
  <TotalTime>0</TotalTime>
  <ScaleCrop>false</ScaleCrop>
  <LinksUpToDate>false</LinksUpToDate>
  <CharactersWithSpaces>881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2021-08-03T04:05:00Z</dcterms:created>
  <dc:creator>天使鱼</dc:creator>
  <cp:lastModifiedBy>helen</cp:lastModifiedBy>
  <dcterms:modified xsi:type="dcterms:W3CDTF">2023-12-20T06:46:25Z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A726BCA7F5294DAAB432377950D1D934</vt:lpwstr>
  </property>
</Properties>
</file>